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57" w:rsidRDefault="00EB4E26" w:rsidP="00EB4E26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Македоски јазик за 6 одделение, задолженија за периодот од 25. 05. 2020 година до 29. 05. 2020 година </w:t>
      </w:r>
    </w:p>
    <w:p w:rsidR="00EB4E26" w:rsidRDefault="00EB4E26" w:rsidP="00EB4E26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EB4E26" w:rsidRDefault="00EB4E26" w:rsidP="00EB4E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Наставна единица: Употреба на интерпункциските знаци: точка, запирка, прашалник и две точки.</w:t>
      </w:r>
    </w:p>
    <w:p w:rsidR="00EB4E26" w:rsidRDefault="00EB4E26" w:rsidP="00EB4E26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Наставни цели: Учениците да ја согледаат употребата на овие знаци и правилно да ги користат во писменото изразување.</w:t>
      </w:r>
    </w:p>
    <w:p w:rsidR="00BE696B" w:rsidRPr="008D133F" w:rsidRDefault="00EB5320" w:rsidP="00EB5320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8D133F">
        <w:rPr>
          <w:rFonts w:ascii="Arial" w:hAnsi="Arial" w:cs="Arial"/>
          <w:b/>
          <w:sz w:val="24"/>
          <w:szCs w:val="24"/>
          <w:lang w:val="mk-MK"/>
        </w:rPr>
        <w:t>Интерпунциски знак точка (.)</w:t>
      </w:r>
    </w:p>
    <w:p w:rsidR="00EB5320" w:rsidRDefault="00EB5320" w:rsidP="00EB532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Точка се пишува на крајот на расказна (потврдна ни идречна) реченица.</w:t>
      </w:r>
    </w:p>
    <w:p w:rsidR="00EB5320" w:rsidRDefault="00EB5320" w:rsidP="00EB5320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-Денес ќе ручаме подоцна</w:t>
      </w:r>
    </w:p>
    <w:p w:rsidR="00EB5320" w:rsidRDefault="00EB5320" w:rsidP="00EB532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2. Точка се пишува на крајот на заповедна реченица со која се искажува блага заповед.</w:t>
      </w:r>
    </w:p>
    <w:p w:rsidR="00EB5320" w:rsidRDefault="00EB5320" w:rsidP="00EB532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-Јади убаво, те молам.</w:t>
      </w:r>
    </w:p>
    <w:p w:rsidR="00EB5320" w:rsidRPr="008D133F" w:rsidRDefault="008D133F" w:rsidP="00EB5320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</w:t>
      </w:r>
      <w:r w:rsidR="00EB5320" w:rsidRPr="008D133F">
        <w:rPr>
          <w:rFonts w:ascii="Arial" w:hAnsi="Arial" w:cs="Arial"/>
          <w:b/>
          <w:sz w:val="24"/>
          <w:szCs w:val="24"/>
          <w:lang w:val="mk-MK"/>
        </w:rPr>
        <w:t>Интерпункциски знак запирка (,)</w:t>
      </w:r>
    </w:p>
    <w:p w:rsidR="00EB5320" w:rsidRDefault="00EB5320" w:rsidP="00EB532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 Запирка се пишува меѓу делови од една и меѓу реченици кои влегуваат во состав на сложена реченица.</w:t>
      </w:r>
    </w:p>
    <w:p w:rsidR="00EB5320" w:rsidRDefault="00EB5320" w:rsidP="00EB532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-Стојан, Петре, Митре и Баже ја фатија планината.</w:t>
      </w:r>
    </w:p>
    <w:p w:rsidR="00EB5320" w:rsidRDefault="00EB5320" w:rsidP="00EB532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-Луѓето станале, се мијат, се чистат.</w:t>
      </w:r>
    </w:p>
    <w:p w:rsidR="00EB5320" w:rsidRDefault="00EB5320" w:rsidP="00EB532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 Потврдната честица да и одречната не, се одделуваат со запирка кога стојат на почетокот од реченицата.</w:t>
      </w:r>
    </w:p>
    <w:p w:rsidR="00EB5320" w:rsidRDefault="00EB5320" w:rsidP="00EB532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-На пр.: Да, ќе дојдам.</w:t>
      </w:r>
    </w:p>
    <w:p w:rsidR="00EB5320" w:rsidRDefault="00EB5320" w:rsidP="00EB532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-Не, не доаѓам.</w:t>
      </w:r>
    </w:p>
    <w:p w:rsidR="00EB5320" w:rsidRPr="008D133F" w:rsidRDefault="008D133F" w:rsidP="00EB5320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8D133F">
        <w:rPr>
          <w:rFonts w:ascii="Arial" w:hAnsi="Arial" w:cs="Arial"/>
          <w:b/>
          <w:sz w:val="24"/>
          <w:szCs w:val="24"/>
          <w:lang w:val="mk-MK"/>
        </w:rPr>
        <w:t>Интерпункциски знак прашалник (?)</w:t>
      </w:r>
    </w:p>
    <w:p w:rsidR="00EB5320" w:rsidRDefault="00EB5320" w:rsidP="00EB53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Прашалник се пишува на крајот од прашалната реченица.</w:t>
      </w:r>
    </w:p>
    <w:p w:rsidR="00EB5320" w:rsidRDefault="00EB5320" w:rsidP="00EB5320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-Ќе дојдеш ли утре кај мене?</w:t>
      </w:r>
    </w:p>
    <w:p w:rsidR="00EB5320" w:rsidRDefault="00EB5320" w:rsidP="00EB532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2. Се пишува зад прашалнни зборови и изрази.</w:t>
      </w:r>
    </w:p>
    <w:p w:rsidR="00EB5320" w:rsidRDefault="00EB5320" w:rsidP="00EB532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-Кога?, Каде?, Зошто?</w:t>
      </w:r>
    </w:p>
    <w:p w:rsidR="008D133F" w:rsidRDefault="008D133F" w:rsidP="00EB5320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Интерпункциски знак две точи (:)</w:t>
      </w:r>
    </w:p>
    <w:p w:rsidR="008D133F" w:rsidRDefault="008D133F" w:rsidP="00EB532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Две точ</w:t>
      </w:r>
      <w:r w:rsidR="002A20BF">
        <w:rPr>
          <w:rFonts w:ascii="Arial" w:hAnsi="Arial" w:cs="Arial"/>
          <w:sz w:val="24"/>
          <w:szCs w:val="24"/>
          <w:lang w:val="mk-MK"/>
        </w:rPr>
        <w:t>к</w:t>
      </w:r>
      <w:r>
        <w:rPr>
          <w:rFonts w:ascii="Arial" w:hAnsi="Arial" w:cs="Arial"/>
          <w:sz w:val="24"/>
          <w:szCs w:val="24"/>
          <w:lang w:val="mk-MK"/>
        </w:rPr>
        <w:t>и се пишуваат пред набројување.</w:t>
      </w:r>
    </w:p>
    <w:p w:rsidR="008D133F" w:rsidRDefault="008D133F" w:rsidP="00EB532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Денес по распоред имаме: англиски</w:t>
      </w:r>
      <w:r w:rsidR="002A20BF">
        <w:rPr>
          <w:rFonts w:ascii="Arial" w:hAnsi="Arial" w:cs="Arial"/>
          <w:sz w:val="24"/>
          <w:szCs w:val="24"/>
          <w:lang w:val="mk-MK"/>
        </w:rPr>
        <w:t xml:space="preserve"> јазик</w:t>
      </w:r>
      <w:r>
        <w:rPr>
          <w:rFonts w:ascii="Arial" w:hAnsi="Arial" w:cs="Arial"/>
          <w:sz w:val="24"/>
          <w:szCs w:val="24"/>
          <w:lang w:val="mk-MK"/>
        </w:rPr>
        <w:t>, македонски јазик, математика, биологија и ТО.</w:t>
      </w:r>
    </w:p>
    <w:p w:rsidR="008D133F" w:rsidRDefault="008D133F" w:rsidP="00EB532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 овој случај зад двете точки пишуваме мала буква.</w:t>
      </w:r>
    </w:p>
    <w:p w:rsidR="008D133F" w:rsidRDefault="002A20BF" w:rsidP="00EB5320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>За директен говор, пред туѓите зборови се пишуваат две точки.</w:t>
      </w:r>
    </w:p>
    <w:p w:rsidR="002A20BF" w:rsidRDefault="002A20BF" w:rsidP="00EB5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-Томе рече: ,,Денес ќе одиме порано</w:t>
      </w:r>
      <w:r>
        <w:rPr>
          <w:rFonts w:ascii="Arial" w:hAnsi="Arial" w:cs="Arial"/>
          <w:sz w:val="24"/>
          <w:szCs w:val="24"/>
        </w:rPr>
        <w:t>”</w:t>
      </w: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BE696B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Проследете ја содржината од следниве линкови:</w:t>
      </w:r>
    </w:p>
    <w:p w:rsidR="00BE696B" w:rsidRDefault="00BE696B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BE696B" w:rsidRDefault="00BE696B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BE696B" w:rsidRPr="00BE696B" w:rsidRDefault="00BE696B" w:rsidP="00EB4E2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E696B" w:rsidRDefault="001C145B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hyperlink r:id="rId5" w:history="1">
        <w:r w:rsidR="00BE696B">
          <w:rPr>
            <w:rStyle w:val="Hyperlink"/>
          </w:rPr>
          <w:t>https://toniavramov.wordpress.com/2014/03/25/%D0%B8%D0%BD%D1%82%D0%B5%D1%80%D0%BF%D1%83%D0%BD%D0%BA%D1%86%D0%B8%D1%81%D0%BA%D0%B8-%D0%B7%D0%BD%D0%B0%D1%86%D0%B8/</w:t>
        </w:r>
      </w:hyperlink>
    </w:p>
    <w:p w:rsidR="00BE696B" w:rsidRDefault="00BE696B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BE696B" w:rsidRDefault="001C145B" w:rsidP="00EB4E26">
      <w:pPr>
        <w:pStyle w:val="ListParagraph"/>
        <w:jc w:val="both"/>
      </w:pPr>
      <w:hyperlink r:id="rId6" w:history="1">
        <w:r w:rsidR="00BE696B">
          <w:rPr>
            <w:rStyle w:val="Hyperlink"/>
          </w:rPr>
          <w:t>https://toniavramov.wordpress.com/2014/03/25/%D0%B8%D0%BD%D1%82%D0%B5%D1%80%D0%BF%D1%83%D0%BD%D0%BA%D1%86%D0%B8%D1%81%D0%BA%D0%B8-%D0%B7%D0%BD%D0%B0%D1%86%D0%B8/</w:t>
        </w:r>
      </w:hyperlink>
    </w:p>
    <w:p w:rsidR="002A20BF" w:rsidRDefault="002A20BF" w:rsidP="00EB4E26">
      <w:pPr>
        <w:pStyle w:val="ListParagraph"/>
        <w:jc w:val="both"/>
      </w:pPr>
    </w:p>
    <w:p w:rsidR="002A20BF" w:rsidRDefault="002A20BF" w:rsidP="00EB4E26">
      <w:pPr>
        <w:pStyle w:val="ListParagraph"/>
        <w:jc w:val="both"/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Напишете по еден пример за секое правило одделно.</w:t>
      </w: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EB4E26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A20BF" w:rsidRDefault="002A20BF" w:rsidP="002A20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>Наставна единица: Поим за медиотека.</w:t>
      </w:r>
    </w:p>
    <w:p w:rsidR="002A20BF" w:rsidRDefault="002A20BF" w:rsidP="002A20BF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Наставни цели: Учениците да ја согледаат улогата и функцијата на медиотеката.</w:t>
      </w:r>
    </w:p>
    <w:p w:rsidR="002A20BF" w:rsidRDefault="002A20BF" w:rsidP="002A20BF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A20BF" w:rsidRDefault="002A20BF" w:rsidP="002A20BF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 xml:space="preserve">Прочитајте ја лекцијата на стр. 182, 183 и 184 </w:t>
      </w:r>
      <w:r w:rsidR="00225741">
        <w:rPr>
          <w:rFonts w:ascii="Arial" w:hAnsi="Arial" w:cs="Arial"/>
          <w:sz w:val="24"/>
          <w:szCs w:val="24"/>
          <w:lang w:val="mk-MK"/>
        </w:rPr>
        <w:t>во вашиот учебник и одговорете ги прашањата на стр. 183.</w:t>
      </w:r>
    </w:p>
    <w:p w:rsidR="00225741" w:rsidRDefault="00225741" w:rsidP="002A20BF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225741" w:rsidRPr="00940105" w:rsidRDefault="00225741" w:rsidP="00225741">
      <w:pPr>
        <w:tabs>
          <w:tab w:val="left" w:pos="2700"/>
        </w:tabs>
        <w:jc w:val="both"/>
        <w:rPr>
          <w:rFonts w:ascii="MAC C Swiss" w:hAnsi="MAC C Swiss"/>
          <w:sz w:val="20"/>
          <w:szCs w:val="20"/>
        </w:rPr>
      </w:pPr>
    </w:p>
    <w:p w:rsidR="00225741" w:rsidRPr="00225741" w:rsidRDefault="00225741" w:rsidP="00225741">
      <w:p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225741">
        <w:rPr>
          <w:rFonts w:ascii="Arial" w:hAnsi="Arial" w:cs="Arial"/>
          <w:b/>
          <w:sz w:val="24"/>
          <w:szCs w:val="24"/>
        </w:rPr>
        <w:t>Медиотека</w:t>
      </w:r>
      <w:proofErr w:type="spellEnd"/>
      <w:r w:rsidRPr="00225741">
        <w:rPr>
          <w:rFonts w:ascii="Arial" w:hAnsi="Arial" w:cs="Arial"/>
          <w:b/>
          <w:sz w:val="24"/>
          <w:szCs w:val="24"/>
        </w:rPr>
        <w:t>,</w:t>
      </w:r>
      <w:r w:rsidRPr="0022574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25741">
        <w:rPr>
          <w:rFonts w:ascii="Arial" w:hAnsi="Arial" w:cs="Arial"/>
          <w:sz w:val="24"/>
          <w:szCs w:val="24"/>
        </w:rPr>
        <w:t>лат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5741">
        <w:rPr>
          <w:rFonts w:ascii="Arial" w:hAnsi="Arial" w:cs="Arial"/>
          <w:sz w:val="24"/>
          <w:szCs w:val="24"/>
        </w:rPr>
        <w:t>medius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25741">
        <w:rPr>
          <w:rFonts w:ascii="Arial" w:hAnsi="Arial" w:cs="Arial"/>
          <w:sz w:val="24"/>
          <w:szCs w:val="24"/>
        </w:rPr>
        <w:t>средина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741">
        <w:rPr>
          <w:rFonts w:ascii="Arial" w:hAnsi="Arial" w:cs="Arial"/>
          <w:sz w:val="24"/>
          <w:szCs w:val="24"/>
        </w:rPr>
        <w:t>среден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225741">
        <w:rPr>
          <w:rFonts w:ascii="Arial" w:hAnsi="Arial" w:cs="Arial"/>
          <w:sz w:val="24"/>
          <w:szCs w:val="24"/>
        </w:rPr>
        <w:t>theke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25741">
        <w:rPr>
          <w:rFonts w:ascii="Arial" w:hAnsi="Arial" w:cs="Arial"/>
          <w:sz w:val="24"/>
          <w:szCs w:val="24"/>
        </w:rPr>
        <w:t>ковчег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25741">
        <w:rPr>
          <w:rFonts w:ascii="Arial" w:hAnsi="Arial" w:cs="Arial"/>
          <w:sz w:val="24"/>
          <w:szCs w:val="24"/>
        </w:rPr>
        <w:t>простор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за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мултимедијални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активности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во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25741">
        <w:rPr>
          <w:rFonts w:ascii="Arial" w:hAnsi="Arial" w:cs="Arial"/>
          <w:sz w:val="24"/>
          <w:szCs w:val="24"/>
        </w:rPr>
        <w:t>градските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библиотеки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741">
        <w:rPr>
          <w:rFonts w:ascii="Arial" w:hAnsi="Arial" w:cs="Arial"/>
          <w:sz w:val="24"/>
          <w:szCs w:val="24"/>
        </w:rPr>
        <w:t>училишта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741">
        <w:rPr>
          <w:rFonts w:ascii="Arial" w:hAnsi="Arial" w:cs="Arial"/>
          <w:sz w:val="24"/>
          <w:szCs w:val="24"/>
        </w:rPr>
        <w:t>други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образовни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установи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или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специјализирани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простории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5741">
        <w:rPr>
          <w:rFonts w:ascii="Arial" w:hAnsi="Arial" w:cs="Arial"/>
          <w:sz w:val="24"/>
          <w:szCs w:val="24"/>
        </w:rPr>
        <w:t>Содржи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документи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од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различни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видови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на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носачи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на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информации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кои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одговараат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на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различни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медиуми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25741">
        <w:rPr>
          <w:rFonts w:ascii="Arial" w:hAnsi="Arial" w:cs="Arial"/>
          <w:sz w:val="24"/>
          <w:szCs w:val="24"/>
        </w:rPr>
        <w:t>магнетна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лента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741">
        <w:rPr>
          <w:rFonts w:ascii="Arial" w:hAnsi="Arial" w:cs="Arial"/>
          <w:sz w:val="24"/>
          <w:szCs w:val="24"/>
        </w:rPr>
        <w:t>плоча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741">
        <w:rPr>
          <w:rFonts w:ascii="Arial" w:hAnsi="Arial" w:cs="Arial"/>
          <w:sz w:val="24"/>
          <w:szCs w:val="24"/>
        </w:rPr>
        <w:t>диск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741">
        <w:rPr>
          <w:rFonts w:ascii="Arial" w:hAnsi="Arial" w:cs="Arial"/>
          <w:sz w:val="24"/>
          <w:szCs w:val="24"/>
        </w:rPr>
        <w:t>филм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741">
        <w:rPr>
          <w:rFonts w:ascii="Arial" w:hAnsi="Arial" w:cs="Arial"/>
          <w:sz w:val="24"/>
          <w:szCs w:val="24"/>
        </w:rPr>
        <w:t>хартија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итн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.). </w:t>
      </w:r>
      <w:proofErr w:type="spellStart"/>
      <w:r w:rsidRPr="00225741">
        <w:rPr>
          <w:rFonts w:ascii="Arial" w:hAnsi="Arial" w:cs="Arial"/>
          <w:sz w:val="24"/>
          <w:szCs w:val="24"/>
        </w:rPr>
        <w:t>Покрај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чувањето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на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збирките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документи</w:t>
      </w:r>
      <w:proofErr w:type="spellEnd"/>
      <w:proofErr w:type="gramStart"/>
      <w:r w:rsidRPr="00225741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225741">
        <w:rPr>
          <w:rFonts w:ascii="Arial" w:hAnsi="Arial" w:cs="Arial"/>
          <w:sz w:val="24"/>
          <w:szCs w:val="24"/>
        </w:rPr>
        <w:t>во</w:t>
      </w:r>
      <w:proofErr w:type="spellEnd"/>
      <w:proofErr w:type="gram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нејзините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секојдневни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програмски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активности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вклучени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се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25741">
        <w:rPr>
          <w:rFonts w:ascii="Arial" w:hAnsi="Arial" w:cs="Arial"/>
          <w:sz w:val="24"/>
          <w:szCs w:val="24"/>
        </w:rPr>
        <w:t>видео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проекции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741">
        <w:rPr>
          <w:rFonts w:ascii="Arial" w:hAnsi="Arial" w:cs="Arial"/>
          <w:sz w:val="24"/>
          <w:szCs w:val="24"/>
        </w:rPr>
        <w:t>разновидни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трибини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и PC </w:t>
      </w:r>
      <w:proofErr w:type="spellStart"/>
      <w:r w:rsidRPr="00225741">
        <w:rPr>
          <w:rFonts w:ascii="Arial" w:hAnsi="Arial" w:cs="Arial"/>
          <w:sz w:val="24"/>
          <w:szCs w:val="24"/>
        </w:rPr>
        <w:t>мултимедии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25741">
        <w:rPr>
          <w:rFonts w:ascii="Arial" w:hAnsi="Arial" w:cs="Arial"/>
          <w:sz w:val="24"/>
          <w:szCs w:val="24"/>
        </w:rPr>
        <w:t>игри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741">
        <w:rPr>
          <w:rFonts w:ascii="Arial" w:hAnsi="Arial" w:cs="Arial"/>
          <w:sz w:val="24"/>
          <w:szCs w:val="24"/>
        </w:rPr>
        <w:t>едукација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741">
        <w:rPr>
          <w:rFonts w:ascii="Arial" w:hAnsi="Arial" w:cs="Arial"/>
          <w:sz w:val="24"/>
          <w:szCs w:val="24"/>
        </w:rPr>
        <w:t>информации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25741">
        <w:rPr>
          <w:rFonts w:ascii="Arial" w:hAnsi="Arial" w:cs="Arial"/>
          <w:sz w:val="24"/>
          <w:szCs w:val="24"/>
        </w:rPr>
        <w:t>креативност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25741">
        <w:rPr>
          <w:rFonts w:ascii="Arial" w:hAnsi="Arial" w:cs="Arial"/>
          <w:sz w:val="24"/>
          <w:szCs w:val="24"/>
        </w:rPr>
        <w:t>во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просториите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на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медиотеката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25741">
        <w:rPr>
          <w:rFonts w:ascii="Arial" w:hAnsi="Arial" w:cs="Arial"/>
          <w:sz w:val="24"/>
          <w:szCs w:val="24"/>
        </w:rPr>
        <w:t>мултумедијалните</w:t>
      </w:r>
      <w:proofErr w:type="spellEnd"/>
      <w:r w:rsidRPr="00225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41">
        <w:rPr>
          <w:rFonts w:ascii="Arial" w:hAnsi="Arial" w:cs="Arial"/>
          <w:sz w:val="24"/>
          <w:szCs w:val="24"/>
        </w:rPr>
        <w:t>сали</w:t>
      </w:r>
      <w:proofErr w:type="spellEnd"/>
      <w:r w:rsidRPr="00225741">
        <w:rPr>
          <w:rFonts w:ascii="Arial" w:hAnsi="Arial" w:cs="Arial"/>
          <w:sz w:val="24"/>
          <w:szCs w:val="24"/>
        </w:rPr>
        <w:t>.</w:t>
      </w:r>
    </w:p>
    <w:p w:rsidR="00225741" w:rsidRDefault="00225741" w:rsidP="002A20BF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225741" w:rsidRDefault="00225741" w:rsidP="002A20BF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225741" w:rsidRDefault="00225741" w:rsidP="002A20BF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225741" w:rsidRDefault="00225741" w:rsidP="002A20BF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Дополнете ја следнава табела:</w:t>
      </w:r>
    </w:p>
    <w:p w:rsidR="00225741" w:rsidRDefault="00225741" w:rsidP="002A20BF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225741" w:rsidRDefault="00225741" w:rsidP="002A20BF">
      <w:pPr>
        <w:jc w:val="both"/>
        <w:rPr>
          <w:rFonts w:ascii="Arial" w:hAnsi="Arial" w:cs="Arial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5741" w:rsidTr="00225741">
        <w:tc>
          <w:tcPr>
            <w:tcW w:w="3116" w:type="dxa"/>
          </w:tcPr>
          <w:p w:rsidR="00225741" w:rsidRPr="00225741" w:rsidRDefault="00225741" w:rsidP="002A20B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25741">
              <w:rPr>
                <w:rFonts w:ascii="Arial" w:hAnsi="Arial" w:cs="Arial"/>
                <w:b/>
                <w:sz w:val="24"/>
                <w:szCs w:val="24"/>
                <w:lang w:val="mk-MK"/>
              </w:rPr>
              <w:t>Библиотека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:</w:t>
            </w:r>
          </w:p>
          <w:p w:rsidR="00225741" w:rsidRDefault="00225741" w:rsidP="002A20BF">
            <w:pPr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-пронаоѓаме книги;</w:t>
            </w:r>
          </w:p>
          <w:p w:rsidR="00225741" w:rsidRDefault="00225741" w:rsidP="002A20BF">
            <w:pPr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-други извори на знаења: енциклопедии, прирачници;</w:t>
            </w:r>
          </w:p>
          <w:p w:rsidR="00225741" w:rsidRDefault="00225741" w:rsidP="002A20BF">
            <w:pPr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-читаме: речници, лексикони, енциклопедии, прирачници;</w:t>
            </w:r>
          </w:p>
          <w:p w:rsidR="00225741" w:rsidRDefault="00225741" w:rsidP="002A20BF">
            <w:pPr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-читаме.</w:t>
            </w:r>
          </w:p>
        </w:tc>
        <w:tc>
          <w:tcPr>
            <w:tcW w:w="3117" w:type="dxa"/>
          </w:tcPr>
          <w:p w:rsidR="00225741" w:rsidRDefault="00225741" w:rsidP="002A20BF">
            <w:pPr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25741" w:rsidRDefault="00225741" w:rsidP="002A20BF">
            <w:pPr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25741" w:rsidRDefault="00225741" w:rsidP="002A20BF">
            <w:pPr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25741" w:rsidRDefault="00225741" w:rsidP="002A20BF">
            <w:pPr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Извори на знаења и средства за комуникација</w:t>
            </w:r>
          </w:p>
        </w:tc>
        <w:tc>
          <w:tcPr>
            <w:tcW w:w="3117" w:type="dxa"/>
          </w:tcPr>
          <w:p w:rsidR="00225741" w:rsidRDefault="00225741" w:rsidP="002A20B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25741">
              <w:rPr>
                <w:rFonts w:ascii="Arial" w:hAnsi="Arial" w:cs="Arial"/>
                <w:b/>
                <w:sz w:val="24"/>
                <w:szCs w:val="24"/>
                <w:lang w:val="mk-MK"/>
              </w:rPr>
              <w:t>Медиотека:</w:t>
            </w:r>
          </w:p>
          <w:p w:rsidR="00225741" w:rsidRDefault="00225741" w:rsidP="002A20BF">
            <w:pPr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</w:p>
          <w:p w:rsidR="00225741" w:rsidRDefault="00225741" w:rsidP="002A20BF">
            <w:pPr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</w:p>
          <w:p w:rsidR="00225741" w:rsidRPr="00225741" w:rsidRDefault="00225741" w:rsidP="002A20BF">
            <w:pPr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</w:p>
        </w:tc>
      </w:tr>
    </w:tbl>
    <w:p w:rsidR="00225741" w:rsidRDefault="00225741" w:rsidP="002A20BF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C145B" w:rsidRDefault="001C145B" w:rsidP="002A20BF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C145B" w:rsidRPr="001C145B" w:rsidRDefault="001C145B" w:rsidP="002A20BF">
      <w:pPr>
        <w:jc w:val="both"/>
        <w:rPr>
          <w:rFonts w:ascii="Arial" w:hAnsi="Arial" w:cs="Arial"/>
          <w:b/>
          <w:color w:val="00B050"/>
          <w:sz w:val="24"/>
          <w:szCs w:val="24"/>
          <w:lang w:val="mk-MK"/>
        </w:rPr>
      </w:pPr>
      <w:r w:rsidRPr="001C145B">
        <w:rPr>
          <w:rFonts w:ascii="Arial" w:hAnsi="Arial" w:cs="Arial"/>
          <w:b/>
          <w:color w:val="00B050"/>
          <w:sz w:val="24"/>
          <w:szCs w:val="24"/>
          <w:lang w:val="mk-MK"/>
        </w:rPr>
        <w:t>За оваа седмица подгответе ја и прат</w:t>
      </w:r>
      <w:bookmarkStart w:id="0" w:name="_GoBack"/>
      <w:bookmarkEnd w:id="0"/>
      <w:r w:rsidRPr="001C145B">
        <w:rPr>
          <w:rFonts w:ascii="Arial" w:hAnsi="Arial" w:cs="Arial"/>
          <w:b/>
          <w:color w:val="00B050"/>
          <w:sz w:val="24"/>
          <w:szCs w:val="24"/>
          <w:lang w:val="mk-MK"/>
        </w:rPr>
        <w:t>ете ја обработена лектирата.</w:t>
      </w:r>
    </w:p>
    <w:p w:rsidR="00225741" w:rsidRDefault="00225741" w:rsidP="002A2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Почитувани учениц</w:t>
      </w:r>
      <w:r w:rsidR="00E1147A">
        <w:rPr>
          <w:rFonts w:ascii="Arial" w:hAnsi="Arial" w:cs="Arial"/>
          <w:sz w:val="24"/>
          <w:szCs w:val="24"/>
          <w:lang w:val="mk-MK"/>
        </w:rPr>
        <w:t>и</w:t>
      </w:r>
      <w:r>
        <w:rPr>
          <w:rFonts w:ascii="Arial" w:hAnsi="Arial" w:cs="Arial"/>
          <w:sz w:val="24"/>
          <w:szCs w:val="24"/>
          <w:lang w:val="mk-MK"/>
        </w:rPr>
        <w:t xml:space="preserve">, вашите задачи пратете ми ги најдоцна до </w:t>
      </w:r>
      <w:r w:rsidR="00E1147A">
        <w:rPr>
          <w:rFonts w:ascii="Arial" w:hAnsi="Arial" w:cs="Arial"/>
          <w:sz w:val="24"/>
          <w:szCs w:val="24"/>
          <w:lang w:val="mk-MK"/>
        </w:rPr>
        <w:t xml:space="preserve">29. 05. 2020 година, на </w:t>
      </w:r>
      <w:hyperlink r:id="rId7" w:history="1">
        <w:r w:rsidR="00E1147A" w:rsidRPr="00066AD4">
          <w:rPr>
            <w:rStyle w:val="Hyperlink"/>
            <w:rFonts w:ascii="Arial" w:hAnsi="Arial" w:cs="Arial"/>
            <w:sz w:val="24"/>
            <w:szCs w:val="24"/>
          </w:rPr>
          <w:t>zoranboskovski@yahoo.com</w:t>
        </w:r>
      </w:hyperlink>
    </w:p>
    <w:p w:rsidR="00E1147A" w:rsidRPr="00E1147A" w:rsidRDefault="00E1147A" w:rsidP="002A20BF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Ви посакувам пријатна работа!</w:t>
      </w:r>
    </w:p>
    <w:sectPr w:rsidR="00E1147A" w:rsidRPr="00E1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31B8"/>
    <w:multiLevelType w:val="hybridMultilevel"/>
    <w:tmpl w:val="5FE8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6760A"/>
    <w:multiLevelType w:val="hybridMultilevel"/>
    <w:tmpl w:val="62F2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36B40"/>
    <w:multiLevelType w:val="hybridMultilevel"/>
    <w:tmpl w:val="9FE0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6"/>
    <w:rsid w:val="001C145B"/>
    <w:rsid w:val="001E05F4"/>
    <w:rsid w:val="00225741"/>
    <w:rsid w:val="002A20BF"/>
    <w:rsid w:val="005B5B57"/>
    <w:rsid w:val="008D133F"/>
    <w:rsid w:val="00BE696B"/>
    <w:rsid w:val="00E1147A"/>
    <w:rsid w:val="00EB4E26"/>
    <w:rsid w:val="00E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AEB7B-56D8-4006-B12F-B990FEA2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96B"/>
    <w:rPr>
      <w:color w:val="0000FF"/>
      <w:u w:val="single"/>
    </w:rPr>
  </w:style>
  <w:style w:type="table" w:styleId="TableGrid">
    <w:name w:val="Table Grid"/>
    <w:basedOn w:val="TableNormal"/>
    <w:uiPriority w:val="39"/>
    <w:rsid w:val="0022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ranboskovsk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niavramov.wordpress.com/2014/03/25/%D0%B8%D0%BD%D1%82%D0%B5%D1%80%D0%BF%D1%83%D0%BD%D0%BA%D1%86%D0%B8%D1%81%D0%BA%D0%B8-%D0%B7%D0%BD%D0%B0%D1%86%D0%B8/" TargetMode="External"/><Relationship Id="rId5" Type="http://schemas.openxmlformats.org/officeDocument/2006/relationships/hyperlink" Target="https://toniavramov.wordpress.com/2014/03/25/%D0%B8%D0%BD%D1%82%D0%B5%D1%80%D0%BF%D1%83%D0%BD%D0%BA%D1%86%D0%B8%D1%81%D0%BA%D0%B8-%D0%B7%D0%BD%D0%B0%D1%86%D0%B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6</cp:revision>
  <dcterms:created xsi:type="dcterms:W3CDTF">2020-05-18T12:38:00Z</dcterms:created>
  <dcterms:modified xsi:type="dcterms:W3CDTF">2020-05-19T07:51:00Z</dcterms:modified>
</cp:coreProperties>
</file>